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EAE" w:rsidRDefault="00356EAE" w:rsidP="00356EAE">
      <w:pPr>
        <w:autoSpaceDE w:val="0"/>
        <w:autoSpaceDN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ЭКСПЕРТНОЕ ЗАКЛЮЧЕНИЕ </w:t>
      </w:r>
    </w:p>
    <w:p w:rsidR="00356EAE" w:rsidRDefault="00356EAE" w:rsidP="00356EAE">
      <w:pPr>
        <w:autoSpaceDE w:val="0"/>
        <w:autoSpaceDN w:val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ВНУТРИВУЗОВСКОЙ КОМИССИИ ПО ЭКСПОРТНОМУ КОНТРОЛЮ </w:t>
      </w:r>
    </w:p>
    <w:p w:rsidR="00356EAE" w:rsidRDefault="00356EAE" w:rsidP="00356EAE">
      <w:pPr>
        <w:autoSpaceDE w:val="0"/>
        <w:autoSpaceDN w:val="0"/>
        <w:jc w:val="center"/>
        <w:rPr>
          <w:sz w:val="24"/>
          <w:szCs w:val="24"/>
          <w:lang w:val="ru-RU"/>
        </w:rPr>
      </w:pPr>
    </w:p>
    <w:p w:rsidR="00356EAE" w:rsidRDefault="00356EAE" w:rsidP="00356EAE">
      <w:pPr>
        <w:autoSpaceDE w:val="0"/>
        <w:autoSpaceDN w:val="0"/>
        <w:spacing w:line="276" w:lineRule="auto"/>
        <w:ind w:hanging="1"/>
        <w:jc w:val="both"/>
        <w:rPr>
          <w:sz w:val="24"/>
          <w:szCs w:val="24"/>
          <w:u w:val="single"/>
          <w:lang w:val="ru-RU"/>
        </w:rPr>
      </w:pPr>
      <w:proofErr w:type="spellStart"/>
      <w:r>
        <w:rPr>
          <w:sz w:val="24"/>
          <w:szCs w:val="24"/>
          <w:lang w:val="ru-RU"/>
        </w:rPr>
        <w:t>Внутривузовская</w:t>
      </w:r>
      <w:proofErr w:type="spellEnd"/>
      <w:r>
        <w:rPr>
          <w:sz w:val="24"/>
          <w:szCs w:val="24"/>
          <w:lang w:val="ru-RU"/>
        </w:rPr>
        <w:t xml:space="preserve"> комиссия по экспортному контролю ФГБОУ ВО «Марийский государственный университет» рассмотрев: </w:t>
      </w:r>
      <w:r>
        <w:rPr>
          <w:sz w:val="24"/>
          <w:szCs w:val="24"/>
          <w:u w:val="single"/>
          <w:lang w:val="ru-RU"/>
        </w:rPr>
        <w:t>________________________________________</w:t>
      </w:r>
    </w:p>
    <w:p w:rsidR="00356EAE" w:rsidRDefault="00356EAE" w:rsidP="00356EAE">
      <w:pPr>
        <w:autoSpaceDE w:val="0"/>
        <w:autoSpaceDN w:val="0"/>
        <w:spacing w:line="276" w:lineRule="auto"/>
        <w:ind w:hanging="1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u w:val="single"/>
          <w:lang w:val="ru-RU"/>
        </w:rPr>
        <w:t>______________________________________________________________________________________________________________________________________________________________</w:t>
      </w:r>
    </w:p>
    <w:p w:rsidR="00356EAE" w:rsidRDefault="00356EAE" w:rsidP="00356EAE">
      <w:pPr>
        <w:autoSpaceDE w:val="0"/>
        <w:autoSpaceDN w:val="0"/>
        <w:spacing w:line="276" w:lineRule="auto"/>
        <w:ind w:hanging="1"/>
        <w:jc w:val="both"/>
        <w:rPr>
          <w:sz w:val="24"/>
          <w:szCs w:val="24"/>
          <w:u w:val="single"/>
          <w:lang w:val="ru-RU"/>
        </w:rPr>
      </w:pPr>
    </w:p>
    <w:p w:rsidR="00356EAE" w:rsidRDefault="00356EAE" w:rsidP="00356EAE">
      <w:pPr>
        <w:pStyle w:val="Default"/>
        <w:spacing w:line="276" w:lineRule="auto"/>
        <w:ind w:hanging="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подтверждает, что </w:t>
      </w:r>
      <w:proofErr w:type="gramStart"/>
      <w:r>
        <w:rPr>
          <w:rFonts w:ascii="Times New Roman" w:hAnsi="Times New Roman" w:cs="Times New Roman"/>
          <w:lang w:val="ru-RU"/>
        </w:rPr>
        <w:t>в материале</w:t>
      </w:r>
      <w:proofErr w:type="gramEnd"/>
      <w:r>
        <w:rPr>
          <w:rFonts w:ascii="Times New Roman" w:hAnsi="Times New Roman" w:cs="Times New Roman"/>
          <w:lang w:val="ru-RU"/>
        </w:rPr>
        <w:t xml:space="preserve"> включающем результаты научно-исследовательских, опытно-конструкторских и технологических работ, финансируемых государством (нужное подчеркнуть), </w:t>
      </w:r>
      <w:r>
        <w:rPr>
          <w:rFonts w:ascii="Times New Roman" w:hAnsi="Times New Roman" w:cs="Times New Roman"/>
          <w:i/>
          <w:iCs/>
          <w:lang w:val="ru-RU"/>
        </w:rPr>
        <w:t xml:space="preserve">не содержатся/содержатся </w:t>
      </w:r>
      <w:r>
        <w:rPr>
          <w:rFonts w:ascii="Times New Roman" w:hAnsi="Times New Roman" w:cs="Times New Roman"/>
          <w:lang w:val="ru-RU"/>
        </w:rPr>
        <w:t>(нужное подчеркнуть) сведения</w:t>
      </w:r>
      <w:r>
        <w:rPr>
          <w:rFonts w:ascii="Times New Roman" w:hAnsi="Times New Roman" w:cs="Times New Roman"/>
          <w:lang w:val="ru-RU"/>
        </w:rPr>
        <w:tab/>
        <w:t xml:space="preserve"> ______________</w:t>
      </w:r>
    </w:p>
    <w:p w:rsidR="00356EAE" w:rsidRDefault="00356EAE" w:rsidP="00356EAE">
      <w:pPr>
        <w:pStyle w:val="Default"/>
        <w:spacing w:line="276" w:lineRule="auto"/>
        <w:ind w:hanging="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</w:t>
      </w:r>
    </w:p>
    <w:p w:rsidR="00356EAE" w:rsidRDefault="00356EAE" w:rsidP="00356EAE">
      <w:pPr>
        <w:pStyle w:val="Default"/>
        <w:spacing w:line="276" w:lineRule="auto"/>
        <w:ind w:hanging="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</w:t>
      </w:r>
    </w:p>
    <w:p w:rsidR="00356EAE" w:rsidRDefault="00356EAE" w:rsidP="00356EAE">
      <w:pPr>
        <w:pStyle w:val="Default"/>
        <w:spacing w:line="276" w:lineRule="auto"/>
        <w:ind w:hanging="1"/>
        <w:jc w:val="center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(согласно вариантов а) – д) пункта 2.</w:t>
      </w:r>
      <w:r w:rsidR="00AF0A17">
        <w:rPr>
          <w:rFonts w:ascii="Times New Roman" w:hAnsi="Times New Roman" w:cs="Times New Roman"/>
          <w:sz w:val="20"/>
          <w:lang w:val="ru-RU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0"/>
          <w:lang w:val="ru-RU"/>
        </w:rPr>
        <w:t>.2. Типовой методической инструкции)</w:t>
      </w:r>
    </w:p>
    <w:p w:rsidR="00356EAE" w:rsidRDefault="00356EAE" w:rsidP="00356EAE">
      <w:pPr>
        <w:autoSpaceDE w:val="0"/>
        <w:autoSpaceDN w:val="0"/>
        <w:spacing w:line="276" w:lineRule="auto"/>
        <w:ind w:hanging="1"/>
        <w:jc w:val="both"/>
        <w:rPr>
          <w:sz w:val="24"/>
          <w:szCs w:val="24"/>
          <w:lang w:val="ru-RU"/>
        </w:rPr>
      </w:pPr>
    </w:p>
    <w:p w:rsidR="00356EAE" w:rsidRDefault="00356EAE" w:rsidP="00356EAE">
      <w:pPr>
        <w:autoSpaceDE w:val="0"/>
        <w:autoSpaceDN w:val="0"/>
        <w:spacing w:line="276" w:lineRule="auto"/>
        <w:ind w:hanging="1"/>
        <w:jc w:val="both"/>
        <w:rPr>
          <w:color w:val="000000"/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>Заключение (</w:t>
      </w:r>
      <w:r>
        <w:rPr>
          <w:i/>
          <w:sz w:val="24"/>
          <w:szCs w:val="24"/>
          <w:lang w:val="ru-RU"/>
        </w:rPr>
        <w:t>в соответствии с предшествующим выводом о содержании материалов, например</w:t>
      </w:r>
      <w:r>
        <w:rPr>
          <w:sz w:val="24"/>
          <w:szCs w:val="24"/>
          <w:lang w:val="ru-RU"/>
        </w:rPr>
        <w:t>): для открытого опубликования подготовленных материалов в (на)</w:t>
      </w:r>
      <w:r>
        <w:rPr>
          <w:color w:val="000000"/>
          <w:sz w:val="24"/>
          <w:szCs w:val="24"/>
          <w:u w:val="single"/>
          <w:lang w:val="ru-RU"/>
        </w:rPr>
        <w:t>____________</w:t>
      </w:r>
    </w:p>
    <w:p w:rsidR="00356EAE" w:rsidRDefault="00356EAE" w:rsidP="00356EAE">
      <w:pPr>
        <w:autoSpaceDE w:val="0"/>
        <w:autoSpaceDN w:val="0"/>
        <w:spacing w:line="276" w:lineRule="auto"/>
        <w:ind w:hanging="1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u w:val="single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EAE" w:rsidRDefault="00356EAE" w:rsidP="00356EAE">
      <w:pPr>
        <w:autoSpaceDE w:val="0"/>
        <w:autoSpaceDN w:val="0"/>
        <w:spacing w:line="276" w:lineRule="auto"/>
        <w:ind w:hanging="1"/>
        <w:jc w:val="both"/>
        <w:rPr>
          <w:sz w:val="24"/>
          <w:szCs w:val="24"/>
          <w:u w:val="single"/>
          <w:lang w:val="ru-RU"/>
        </w:rPr>
      </w:pPr>
      <w:r>
        <w:rPr>
          <w:sz w:val="24"/>
          <w:szCs w:val="24"/>
          <w:lang w:val="ru-RU"/>
        </w:rPr>
        <w:t xml:space="preserve">оформление лицензии ФСТЭК России или разрешения Комиссии по экспортному контролю Российской Федерации </w:t>
      </w:r>
      <w:r>
        <w:rPr>
          <w:iCs/>
          <w:sz w:val="24"/>
          <w:szCs w:val="24"/>
          <w:lang w:val="ru-RU"/>
        </w:rPr>
        <w:t>не требуется</w:t>
      </w:r>
      <w:r>
        <w:rPr>
          <w:i/>
          <w:iCs/>
          <w:sz w:val="24"/>
          <w:szCs w:val="24"/>
          <w:lang w:val="ru-RU"/>
        </w:rPr>
        <w:t>.</w:t>
      </w:r>
    </w:p>
    <w:p w:rsidR="00356EAE" w:rsidRDefault="00356EAE" w:rsidP="00356EAE">
      <w:pPr>
        <w:pStyle w:val="Default"/>
        <w:ind w:hanging="1"/>
        <w:jc w:val="both"/>
        <w:rPr>
          <w:rFonts w:ascii="Times New Roman" w:hAnsi="Times New Roman" w:cs="Times New Roman"/>
          <w:lang w:val="ru-RU"/>
        </w:rPr>
      </w:pP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lang w:val="ru-RU"/>
        </w:rPr>
      </w:pP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lang w:val="ru-RU"/>
        </w:rPr>
      </w:pP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Эксперты                                                                    </w:t>
      </w:r>
      <w:r>
        <w:rPr>
          <w:rFonts w:ascii="Times New Roman" w:hAnsi="Times New Roman" w:cs="Times New Roman"/>
          <w:lang w:val="ru-RU"/>
        </w:rPr>
        <w:tab/>
        <w:t xml:space="preserve"> </w:t>
      </w:r>
      <w:r>
        <w:rPr>
          <w:rFonts w:ascii="Times New Roman" w:hAnsi="Times New Roman" w:cs="Times New Roman"/>
          <w:lang w:val="ru-RU"/>
        </w:rPr>
        <w:tab/>
        <w:t xml:space="preserve"> ___________ ______________</w:t>
      </w: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lang w:val="ru-RU"/>
        </w:rPr>
        <w:tab/>
        <w:t xml:space="preserve">  </w:t>
      </w:r>
      <w:r>
        <w:rPr>
          <w:rFonts w:ascii="Times New Roman" w:hAnsi="Times New Roman" w:cs="Times New Roman"/>
          <w:sz w:val="22"/>
          <w:lang w:val="ru-RU"/>
        </w:rPr>
        <w:tab/>
        <w:t xml:space="preserve">     </w:t>
      </w:r>
      <w:r>
        <w:rPr>
          <w:rFonts w:ascii="Times New Roman" w:hAnsi="Times New Roman" w:cs="Times New Roman"/>
          <w:sz w:val="20"/>
          <w:lang w:val="ru-RU"/>
        </w:rPr>
        <w:t>(</w:t>
      </w:r>
      <w:proofErr w:type="gramStart"/>
      <w:r>
        <w:rPr>
          <w:rFonts w:ascii="Times New Roman" w:hAnsi="Times New Roman" w:cs="Times New Roman"/>
          <w:sz w:val="20"/>
          <w:lang w:val="ru-RU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lang w:val="ru-RU"/>
        </w:rPr>
        <w:t xml:space="preserve">     (И. О. Фамилия) </w:t>
      </w:r>
    </w:p>
    <w:p w:rsidR="00356EAE" w:rsidRDefault="00356EAE" w:rsidP="00356EAE">
      <w:pPr>
        <w:autoSpaceDE w:val="0"/>
        <w:autoSpaceDN w:val="0"/>
        <w:ind w:hanging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___________ ______________  </w:t>
      </w: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lang w:val="ru-RU"/>
        </w:rPr>
        <w:tab/>
        <w:t xml:space="preserve">         </w:t>
      </w:r>
      <w:r>
        <w:rPr>
          <w:rFonts w:ascii="Times New Roman" w:hAnsi="Times New Roman" w:cs="Times New Roman"/>
          <w:sz w:val="20"/>
          <w:lang w:val="ru-RU"/>
        </w:rPr>
        <w:tab/>
      </w:r>
      <w:r>
        <w:rPr>
          <w:rFonts w:ascii="Times New Roman" w:hAnsi="Times New Roman" w:cs="Times New Roman"/>
          <w:sz w:val="20"/>
          <w:lang w:val="ru-RU"/>
        </w:rPr>
        <w:tab/>
        <w:t xml:space="preserve">     (</w:t>
      </w:r>
      <w:proofErr w:type="gramStart"/>
      <w:r>
        <w:rPr>
          <w:rFonts w:ascii="Times New Roman" w:hAnsi="Times New Roman" w:cs="Times New Roman"/>
          <w:sz w:val="20"/>
          <w:lang w:val="ru-RU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lang w:val="ru-RU"/>
        </w:rPr>
        <w:t xml:space="preserve">     (И. О. Фамилия) </w:t>
      </w: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lang w:val="ru-RU"/>
        </w:rPr>
      </w:pP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СОГЛАСОВАНО </w:t>
      </w: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Руководитель </w:t>
      </w: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структурного подразделения                                   </w:t>
      </w:r>
      <w:r>
        <w:rPr>
          <w:rFonts w:ascii="Times New Roman" w:hAnsi="Times New Roman" w:cs="Times New Roman"/>
          <w:lang w:val="ru-RU"/>
        </w:rPr>
        <w:tab/>
      </w:r>
      <w:r>
        <w:rPr>
          <w:rFonts w:ascii="Times New Roman" w:hAnsi="Times New Roman" w:cs="Times New Roman"/>
          <w:lang w:val="ru-RU"/>
        </w:rPr>
        <w:tab/>
        <w:t xml:space="preserve">  </w:t>
      </w:r>
      <w:r>
        <w:rPr>
          <w:rFonts w:ascii="Times New Roman" w:hAnsi="Times New Roman" w:cs="Times New Roman"/>
          <w:u w:val="single"/>
          <w:lang w:val="ru-RU"/>
        </w:rPr>
        <w:t xml:space="preserve">                      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u w:val="single"/>
          <w:lang w:val="ru-RU"/>
        </w:rPr>
        <w:t xml:space="preserve">  </w:t>
      </w:r>
      <w:r>
        <w:rPr>
          <w:rFonts w:ascii="Times New Roman" w:hAnsi="Times New Roman" w:cs="Times New Roman"/>
          <w:u w:val="single"/>
          <w:lang w:val="ru-RU"/>
        </w:rPr>
        <w:tab/>
      </w:r>
      <w:r>
        <w:rPr>
          <w:rFonts w:ascii="Times New Roman" w:hAnsi="Times New Roman" w:cs="Times New Roman"/>
          <w:u w:val="single"/>
          <w:lang w:val="ru-RU"/>
        </w:rPr>
        <w:tab/>
        <w:t xml:space="preserve">__   </w:t>
      </w:r>
    </w:p>
    <w:p w:rsidR="00356EAE" w:rsidRDefault="00356EAE" w:rsidP="00356EAE">
      <w:pPr>
        <w:pStyle w:val="Default"/>
        <w:ind w:hanging="1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lang w:val="ru-RU"/>
        </w:rPr>
        <w:t xml:space="preserve">  (</w:t>
      </w:r>
      <w:proofErr w:type="gramStart"/>
      <w:r>
        <w:rPr>
          <w:rFonts w:ascii="Times New Roman" w:hAnsi="Times New Roman" w:cs="Times New Roman"/>
          <w:sz w:val="20"/>
          <w:lang w:val="ru-RU"/>
        </w:rPr>
        <w:t xml:space="preserve">подпись)   </w:t>
      </w:r>
      <w:proofErr w:type="gramEnd"/>
      <w:r>
        <w:rPr>
          <w:rFonts w:ascii="Times New Roman" w:hAnsi="Times New Roman" w:cs="Times New Roman"/>
          <w:sz w:val="20"/>
          <w:lang w:val="ru-RU"/>
        </w:rPr>
        <w:t xml:space="preserve">   (И. О. Фамилия)</w:t>
      </w:r>
    </w:p>
    <w:p w:rsidR="002B268D" w:rsidRPr="00356EAE" w:rsidRDefault="002B268D">
      <w:pPr>
        <w:rPr>
          <w:lang w:val="ru-RU"/>
        </w:rPr>
      </w:pPr>
    </w:p>
    <w:sectPr w:rsidR="002B268D" w:rsidRPr="00356EAE" w:rsidSect="00356EAE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AE"/>
    <w:rsid w:val="002B268D"/>
    <w:rsid w:val="00356EAE"/>
    <w:rsid w:val="00A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32806-709D-4205-8997-AE27479B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AE"/>
    <w:pPr>
      <w:spacing w:after="0" w:line="240" w:lineRule="auto"/>
      <w:ind w:left="57" w:firstLine="57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6E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Кормакова Анастасия Геннадьевна</cp:lastModifiedBy>
  <cp:revision>2</cp:revision>
  <dcterms:created xsi:type="dcterms:W3CDTF">2025-10-09T07:50:00Z</dcterms:created>
  <dcterms:modified xsi:type="dcterms:W3CDTF">2025-10-13T10:00:00Z</dcterms:modified>
</cp:coreProperties>
</file>